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0A7CA94">
      <w:pPr>
        <w:adjustRightInd w:val="0"/>
        <w:snapToGrid w:val="0"/>
        <w:spacing w:after="0" w:line="360" w:lineRule="exact"/>
        <w:jc w:val="center"/>
        <w:rPr>
          <w:rFonts w:ascii="Times New Roman" w:hAnsi="Times New Roman"/>
          <w:highlight w:val="none"/>
          <w:lang w:val="fr-FR" w:eastAsia="zh-CN"/>
        </w:rPr>
      </w:pPr>
      <w:r>
        <w:rPr>
          <w:rFonts w:ascii="Times New Roman" w:hAnsi="Times New Roman"/>
          <w:sz w:val="28"/>
          <w:szCs w:val="28"/>
          <w:highlight w:val="none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4723130</wp:posOffset>
            </wp:positionH>
            <wp:positionV relativeFrom="paragraph">
              <wp:posOffset>-554990</wp:posOffset>
            </wp:positionV>
            <wp:extent cx="810895" cy="1181100"/>
            <wp:effectExtent l="0" t="0" r="1905" b="12700"/>
            <wp:wrapNone/>
            <wp:docPr id="9" name="图片 9" descr="证件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证件照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089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  <w:highlight w:val="none"/>
          <w:lang w:val="fr-FR" w:eastAsia="zh-CN"/>
        </w:rPr>
        <w:t>Hu Zhen</w:t>
      </w:r>
    </w:p>
    <w:p w14:paraId="1BFDAFCC">
      <w:pPr>
        <w:adjustRightInd w:val="0"/>
        <w:snapToGrid w:val="0"/>
        <w:spacing w:after="0" w:line="360" w:lineRule="exact"/>
        <w:jc w:val="center"/>
        <w:rPr>
          <w:rFonts w:ascii="Times New Roman" w:hAnsi="Times New Roman" w:eastAsia="楷体"/>
          <w:sz w:val="20"/>
          <w:szCs w:val="20"/>
          <w:highlight w:val="none"/>
          <w:lang w:val="fr-FR" w:eastAsia="zh-CN"/>
        </w:rPr>
      </w:pPr>
      <w:r>
        <w:rPr>
          <w:rFonts w:ascii="Times New Roman" w:hAnsi="Times New Roman" w:eastAsia="楷体"/>
          <w:sz w:val="20"/>
          <w:szCs w:val="20"/>
          <w:highlight w:val="none"/>
          <w:lang w:val="fr-FR" w:eastAsia="zh-CN"/>
        </w:rPr>
        <w:t>Âge : 27 ans｜Téléphone：18721606153｜E-mail：</w:t>
      </w:r>
      <w:r>
        <w:rPr>
          <w:rFonts w:ascii="Times New Roman" w:hAnsi="Times New Roman" w:eastAsia="楷体"/>
          <w:sz w:val="20"/>
          <w:szCs w:val="20"/>
          <w:highlight w:val="none"/>
          <w:lang w:eastAsia="zh-CN"/>
        </w:rPr>
        <w:fldChar w:fldCharType="begin"/>
      </w:r>
      <w:r>
        <w:rPr>
          <w:rFonts w:ascii="Times New Roman" w:hAnsi="Times New Roman" w:eastAsia="楷体"/>
          <w:sz w:val="20"/>
          <w:szCs w:val="20"/>
          <w:highlight w:val="none"/>
          <w:lang w:val="fr-FR" w:eastAsia="zh-CN"/>
        </w:rPr>
        <w:instrText xml:space="preserve"> HYPERLINK "mailto:1026777361@qq.com" </w:instrText>
      </w:r>
      <w:r>
        <w:rPr>
          <w:rFonts w:ascii="Times New Roman" w:hAnsi="Times New Roman" w:eastAsia="楷体"/>
          <w:sz w:val="20"/>
          <w:szCs w:val="20"/>
          <w:highlight w:val="none"/>
          <w:lang w:eastAsia="zh-CN"/>
        </w:rPr>
        <w:fldChar w:fldCharType="separate"/>
      </w:r>
      <w:r>
        <w:rPr>
          <w:rStyle w:val="11"/>
          <w:rFonts w:ascii="Times New Roman" w:hAnsi="Times New Roman" w:eastAsia="楷体"/>
          <w:sz w:val="20"/>
          <w:szCs w:val="20"/>
          <w:highlight w:val="none"/>
          <w:lang w:val="fr-FR" w:eastAsia="zh-CN"/>
        </w:rPr>
        <w:t>1026777361@qq.com</w:t>
      </w:r>
      <w:r>
        <w:rPr>
          <w:rFonts w:ascii="Times New Roman" w:hAnsi="Times New Roman" w:eastAsia="楷体"/>
          <w:sz w:val="20"/>
          <w:szCs w:val="20"/>
          <w:highlight w:val="none"/>
          <w:lang w:eastAsia="zh-CN"/>
        </w:rPr>
        <w:fldChar w:fldCharType="end"/>
      </w:r>
    </w:p>
    <w:p w14:paraId="11EB5C75">
      <w:pPr>
        <w:adjustRightInd w:val="0"/>
        <w:snapToGrid w:val="0"/>
        <w:spacing w:after="0" w:line="360" w:lineRule="exact"/>
        <w:jc w:val="center"/>
        <w:rPr>
          <w:rFonts w:ascii="Times New Roman" w:hAnsi="Times New Roman"/>
          <w:highlight w:val="none"/>
          <w:lang w:val="fr-FR" w:eastAsia="zh-CN"/>
        </w:rPr>
      </w:pPr>
      <w:r>
        <w:rPr>
          <w:rFonts w:ascii="Times New Roman" w:hAnsi="Times New Roman" w:eastAsia="楷体"/>
          <w:sz w:val="20"/>
          <w:szCs w:val="20"/>
          <w:highlight w:val="none"/>
          <w:lang w:val="fr-FR" w:eastAsia="zh-CN"/>
        </w:rPr>
        <w:t>Domaine de recherche：Histoire moderne de l’Europe</w:t>
      </w:r>
    </w:p>
    <w:p w14:paraId="19102520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highlight w:val="none"/>
          <w:lang w:val="fr-FR" w:eastAsia="zh-CN"/>
        </w:rPr>
      </w:pPr>
    </w:p>
    <w:p w14:paraId="5FC61A61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sz w:val="24"/>
          <w:szCs w:val="24"/>
          <w:highlight w:val="none"/>
          <w:lang w:val="fr-FR" w:eastAsia="zh-CN"/>
        </w:rPr>
      </w:pPr>
      <w:r>
        <w:rPr>
          <w:rFonts w:ascii="Times New Roman" w:hAnsi="Times New Roman"/>
          <w:sz w:val="2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163830</wp:posOffset>
                </wp:positionV>
                <wp:extent cx="5271135" cy="0"/>
                <wp:effectExtent l="15875" t="15875" r="21590" b="222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67130" y="1908810"/>
                          <a:ext cx="5271135" cy="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12.9pt;height:0pt;width:415.05pt;z-index:251659264;mso-width-relative:page;mso-height-relative:page;" filled="f" stroked="t" coordsize="21600,21600" o:gfxdata="UEsDBAoAAAAAAIdO4kAAAAAAAAAAAAAAAAAEAAAAZHJzL1BLAwQUAAAACACHTuJACRWuIdcAAAAI&#10;AQAADwAAAGRycy9kb3ducmV2LnhtbE2PQU+DQBCF7yb+h82YeGsXSNoQZGmMhuhFTauH9rawUyCy&#10;s4RdoP57x3jQ47z38uZ7+e5iezHj6DtHCuJ1BAKpdqajRsHHe7lKQfigyejeESr4Qg+74voq15lx&#10;C+1xPoRGcAn5TCtoQxgyKX3dotV+7QYk9s5utDrwOTbSjHrhctvLJIq20uqO+EOrB3xosf48TFbB&#10;YxnL5WW/TK/T6emN7svj/Fwdlbq9iaM7EAEv4S8MP/iMDgUzVW4i40WvYBVvOKkg2fAC9tMk3YKo&#10;fgVZ5PL/gOIbUEsDBBQAAAAIAIdO4kAM8SeI0gEAAIEDAAAOAAAAZHJzL2Uyb0RvYy54bWytU82O&#10;0zAQviPxDpbvNEmrbkvUdA9bLRcElYAHcG2nseQ/jd2mfQleAIkbnDhy523YfQzGTtg/LnsgB2c8&#10;M/7G3zfj1eXJaHKUEJSzDa0mJSXScieU3Tf008frV0tKQmRWMO2sbOhZBnq5fvli1ftaTl3ntJBA&#10;EMSGuvcN7WL0dVEE3knDwsR5aTHYOjAs4hb2hQDWI7rRxbQsL4regfDguAwBvZshSEdEeA6ga1vF&#10;5cbxg5E2DqggNYtIKXTKB7rOt21byeP7tg0yEt1QZBrzikXQ3qW1WK9YvQfmO8XHK7DnXOEJJ8OU&#10;xaJ3UBsWGTmA+gfKKA4uuDZOuDPFQCQrgiyq8ok2HzrmZeaCUgd/J3r4f7D83XELRAmcBEosM9jw&#10;my8/f3/+dvvrK643P76TKonU+1Bj7pXdwrgLfguJ8akFk/7IhZwQprpYVDOU94z263K5rEaR5SkS&#10;jgnz6aKqZnNKOGbkWHEP4iHEN9IZkoyGamUTf1az49sQsTCm/k1Jbuuulda5h9qSvqGzajHH2pzh&#10;YIIV+WxwWomUl04E2O+uNJAjSwORv0QPcR+lgTtYMfi1xXCiPxBO1s6Jc9Yh+7EzGWCcotT6h/t8&#10;+v7lrP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CRWuIdcAAAAIAQAADwAAAAAAAAABACAAAAAi&#10;AAAAZHJzL2Rvd25yZXYueG1sUEsBAhQAFAAAAAgAh07iQAzxJ4jSAQAAgQMAAA4AAAAAAAAAAQAg&#10;AAAAJgEAAGRycy9lMm9Eb2MueG1sUEsFBgAAAAAGAAYAWQEAAGoFAAAAAA==&#10;">
                <v:fill on="f" focussize="0,0"/>
                <v:stroke weight="2.5pt" color="#000000 [3213]" joinstyle="round" endcap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sz w:val="24"/>
          <w:highlight w:val="none"/>
          <w:lang w:val="fr-FR"/>
        </w:rPr>
        <w:t>Formation académie</w:t>
      </w:r>
    </w:p>
    <w:p w14:paraId="53A6FDA0">
      <w:pPr>
        <w:adjustRightInd w:val="0"/>
        <w:snapToGrid w:val="0"/>
        <w:spacing w:after="0" w:line="260" w:lineRule="exact"/>
        <w:rPr>
          <w:rFonts w:ascii="Times New Roman" w:hAnsi="Times New Roman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 xml:space="preserve">Université normale de l’Est de la Chine                                2024.09-présent  </w:t>
      </w:r>
    </w:p>
    <w:p w14:paraId="317C8AB1">
      <w:pPr>
        <w:adjustRightInd w:val="0"/>
        <w:snapToGrid w:val="0"/>
        <w:spacing w:after="0" w:line="260" w:lineRule="exact"/>
        <w:rPr>
          <w:rFonts w:ascii="Times New Roman" w:hAnsi="Times New Roman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sz w:val="18"/>
          <w:szCs w:val="18"/>
          <w:highlight w:val="none"/>
          <w:lang w:val="fr-FR" w:eastAsia="zh-CN"/>
        </w:rPr>
        <w:t>Doctorat en Histoire mondiale, spécialité Histoire européenne, sous la direction de Professeur Meng Zhongjie</w:t>
      </w:r>
    </w:p>
    <w:p w14:paraId="2087055C">
      <w:pPr>
        <w:numPr>
          <w:ilvl w:val="0"/>
          <w:numId w:val="1"/>
        </w:numPr>
        <w:adjustRightInd w:val="0"/>
        <w:snapToGrid w:val="0"/>
        <w:spacing w:after="0" w:line="260" w:lineRule="exact"/>
        <w:rPr>
          <w:rFonts w:ascii="Times New Roman" w:hAnsi="Times New Roman"/>
          <w:highlight w:val="none"/>
          <w:lang w:val="fr-FR" w:eastAsia="zh-CN"/>
        </w:rPr>
      </w:pP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>Thèmes de recherche : Histoire de l’Europe, Histoire du théâtre européen</w:t>
      </w:r>
    </w:p>
    <w:p w14:paraId="03BE81F4">
      <w:pPr>
        <w:adjustRightInd w:val="0"/>
        <w:snapToGrid w:val="0"/>
        <w:spacing w:after="0" w:line="260" w:lineRule="exact"/>
        <w:rPr>
          <w:rFonts w:ascii="Times New Roman" w:hAnsi="Times New Roman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>Université normale de l’Est de la Chine                               2021.09-2024.06</w:t>
      </w:r>
    </w:p>
    <w:p w14:paraId="0BD4B338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highlight w:val="none"/>
          <w:lang w:val="fr-FR" w:eastAsia="zh-CN"/>
        </w:rPr>
      </w:pPr>
      <w:r>
        <w:rPr>
          <w:rFonts w:ascii="Times New Roman" w:hAnsi="Times New Roman"/>
          <w:sz w:val="18"/>
          <w:szCs w:val="18"/>
          <w:highlight w:val="none"/>
          <w:lang w:val="fr-FR" w:eastAsia="zh-CN"/>
        </w:rPr>
        <w:t xml:space="preserve">Master en Histoire mondiale, programme PRoSFER </w:t>
      </w: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>(</w:t>
      </w: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>en</w:t>
      </w: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 xml:space="preserve"> collaboration avec l'École normale supérieure de </w:t>
      </w: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>Lyon</w:t>
      </w: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 xml:space="preserve">) </w:t>
      </w:r>
      <w:r>
        <w:rPr>
          <w:rFonts w:ascii="Times New Roman" w:hAnsi="Times New Roman"/>
          <w:highlight w:val="none"/>
          <w:lang w:val="fr-FR" w:eastAsia="zh-CN"/>
        </w:rPr>
        <w:t>Université normale de l’Est de la Chine                               2017.09-2021.08</w:t>
      </w:r>
    </w:p>
    <w:p w14:paraId="39DCBAF8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sz w:val="18"/>
          <w:szCs w:val="18"/>
          <w:highlight w:val="none"/>
          <w:lang w:val="fr-FR" w:eastAsia="zh-CN"/>
        </w:rPr>
        <w:t>Licence en Histoire, spécialisation en Histoire européenne</w:t>
      </w:r>
    </w:p>
    <w:p w14:paraId="27442A1A">
      <w:pPr>
        <w:adjustRightInd w:val="0"/>
        <w:snapToGrid w:val="0"/>
        <w:spacing w:after="0" w:line="260" w:lineRule="exact"/>
        <w:rPr>
          <w:rFonts w:ascii="Times New Roman" w:hAnsi="Times New Roman"/>
          <w:b w:val="0"/>
          <w:bCs w:val="0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>La 19</w:t>
      </w:r>
      <w:r>
        <w:rPr>
          <w:rFonts w:ascii="Times New Roman" w:hAnsi="Times New Roman"/>
          <w:highlight w:val="none"/>
          <w:vertAlign w:val="superscript"/>
          <w:lang w:val="fr-FR" w:eastAsia="zh-CN"/>
        </w:rPr>
        <w:t>e</w:t>
      </w:r>
      <w:r>
        <w:rPr>
          <w:rFonts w:ascii="Times New Roman" w:hAnsi="Times New Roman"/>
          <w:highlight w:val="none"/>
          <w:lang w:val="fr-FR" w:eastAsia="zh-CN"/>
        </w:rPr>
        <w:t xml:space="preserve"> édition de l'université d'automne franco-chinoise 2024</w:t>
      </w:r>
      <w:r>
        <w:rPr>
          <w:rFonts w:ascii="Times New Roman" w:hAnsi="Times New Roman"/>
          <w:b w:val="0"/>
          <w:bCs w:val="0"/>
          <w:highlight w:val="none"/>
          <w:lang w:val="fr-FR" w:eastAsia="zh-CN"/>
        </w:rPr>
        <w:t xml:space="preserve">                  </w:t>
      </w:r>
      <w:r>
        <w:rPr>
          <w:rFonts w:ascii="Times New Roman" w:hAnsi="Times New Roman"/>
          <w:highlight w:val="none"/>
          <w:lang w:val="fr-FR" w:eastAsia="zh-CN"/>
        </w:rPr>
        <w:t>2021-2024</w:t>
      </w:r>
    </w:p>
    <w:p w14:paraId="6BCF186A">
      <w:pPr>
        <w:adjustRightInd w:val="0"/>
        <w:snapToGrid w:val="0"/>
        <w:spacing w:after="0" w:line="260" w:lineRule="exact"/>
        <w:ind w:left="210" w:hanging="210" w:hangingChars="100"/>
        <w:jc w:val="both"/>
        <w:rPr>
          <w:rFonts w:ascii="Times New Roman" w:hAnsi="Times New Roman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 xml:space="preserve">Cours </w:t>
      </w:r>
      <w:r>
        <w:rPr>
          <w:rFonts w:ascii="Times New Roman" w:hAnsi="Times New Roman"/>
          <w:highlight w:val="none"/>
          <w:lang w:val="fr-FR" w:eastAsia="zh-CN"/>
        </w:rPr>
        <w:t>international</w:t>
      </w:r>
      <w:r>
        <w:rPr>
          <w:rFonts w:ascii="Times New Roman" w:hAnsi="Times New Roman"/>
          <w:highlight w:val="none"/>
          <w:lang w:val="fr-FR" w:eastAsia="zh-CN"/>
        </w:rPr>
        <w:t xml:space="preserve"> d’été du Département d’Histoire de l’Université Fudan : “Histoire de la pensée moderne occidentale”</w:t>
      </w:r>
      <w:r>
        <w:rPr>
          <w:rFonts w:ascii="Times New Roman" w:hAnsi="Times New Roman"/>
          <w:b w:val="0"/>
          <w:bCs w:val="0"/>
          <w:highlight w:val="none"/>
          <w:lang w:val="fr-FR" w:eastAsia="zh-CN"/>
        </w:rPr>
        <w:t xml:space="preserve">                                      </w:t>
      </w:r>
      <w:r>
        <w:rPr>
          <w:rFonts w:ascii="Times New Roman" w:hAnsi="Times New Roman"/>
          <w:highlight w:val="none"/>
          <w:lang w:val="fr-FR" w:eastAsia="zh-CN"/>
        </w:rPr>
        <w:t>2023.06-2023.07</w:t>
      </w:r>
    </w:p>
    <w:p w14:paraId="2920B8A4">
      <w:pPr>
        <w:numPr>
          <w:ilvl w:val="0"/>
          <w:numId w:val="2"/>
        </w:numPr>
        <w:adjustRightInd w:val="0"/>
        <w:snapToGrid w:val="0"/>
        <w:spacing w:after="0" w:line="260" w:lineRule="exact"/>
        <w:jc w:val="both"/>
        <w:rPr>
          <w:rFonts w:ascii="Times New Roman" w:hAnsi="Times New Roman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sz w:val="18"/>
          <w:szCs w:val="18"/>
          <w:highlight w:val="none"/>
          <w:lang w:val="fr-FR" w:eastAsia="zh-CN"/>
        </w:rPr>
        <w:t>Cours optionnel : John Stuart Mill et le libéralisme de l’époque victorienne</w:t>
      </w:r>
    </w:p>
    <w:p w14:paraId="3D8AFA83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sz w:val="18"/>
          <w:szCs w:val="18"/>
          <w:highlight w:val="none"/>
          <w:lang w:val="fr-FR" w:eastAsia="zh-CN"/>
        </w:rPr>
      </w:pPr>
    </w:p>
    <w:p w14:paraId="309858EA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sz w:val="24"/>
          <w:szCs w:val="24"/>
          <w:highlight w:val="none"/>
          <w:lang w:val="fr-FR" w:eastAsia="zh-CN"/>
        </w:rPr>
      </w:pPr>
      <w:r>
        <w:rPr>
          <w:rFonts w:ascii="Times New Roman" w:hAnsi="Times New Roman"/>
          <w:sz w:val="24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149225</wp:posOffset>
                </wp:positionV>
                <wp:extent cx="5271135" cy="0"/>
                <wp:effectExtent l="15875" t="15875" r="21590" b="222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1135" cy="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8pt;margin-top:11.75pt;height:0pt;width:415.05pt;z-index:251660288;mso-width-relative:page;mso-height-relative:page;" filled="f" stroked="t" coordsize="21600,21600" o:gfxdata="UEsDBAoAAAAAAIdO4kAAAAAAAAAAAAAAAAAEAAAAZHJzL1BLAwQUAAAACACHTuJAE7FuNNUAAAAH&#10;AQAADwAAAGRycy9kb3ducmV2LnhtbE2OzU6DQBSF9018h8k1cdcOtLFtkKExGqIbbVpd1N3AXIHI&#10;3CHMAPXtvcaFXZ6fnPOlu7NtxYi9bxwpiBcRCKTSmYYqBe9v+XwLwgdNRreOUME3ethlV7NUJ8ZN&#10;dMDxGCrBI+QTraAOoUuk9GWNVvuF65A4+3S91YFlX0nT64nHbSuXUbSWVjfED7Xu8KHG8us4WAWP&#10;eSynl8M0vA4fT3u6z0/jc3FS6uY6ju5ABDyH/zL84jM6ZMxUuIGMFy3rNRcVLFe3IDjeruINiOLP&#10;kFkqL/mzH1BLAwQUAAAACACHTuJA/pQGvcUBAAB1AwAADgAAAGRycy9lMm9Eb2MueG1srVNLjhMx&#10;EN0jcQfLe9LpjMKgVjqzmGjYIIgEHMCx3WlL/qnKSSeX4AJI7GDFkj23YeYYlN2ZDAybWdALt+v3&#10;yu+Vvbg6OMv2GtAE3/J6MuVMexmU8duWf/xw8+IVZ5iEV8IGr1t+1Mivls+fLYbY6Fnog1UaGIF4&#10;bIbY8j6l2FQVyl47gZMQtadgF8CJRCZsKwViIHRnq9l0+rIaAqgIQWpE8q7GID8hwlMAQ9cZqVdB&#10;7pz2aUQFbUUiStibiHxZTtt1WqZ3XYc6MdtyYprKSk1ov8lrtVyIZgsi9kaejiCecoRHnJwwnpqe&#10;oVYiCbYD8w+UMxIChi5NZHDVSKQoQizq6SNt3vci6sKFpMZ4Fh3/H6x8u18DM6rlM868cDTw288/&#10;fn36evfzC62337+xWRZpiNhQ7rVfw8nCuIbM+NCBy3/iwg5F2ONZWH1ITJJzPrus64s5Z/I+Vj0U&#10;RsD0WgfH8qbl1vjMWTRi/wYTNaPU+5Ts9uHGWFvmZj0bWn5RX85pnFLQZQSvSi0Ga1TOyxUI2821&#10;BbYX+RKUL1Mi3L/SIOy8Gv3WUzhTHknm3SaoY+Fe/DSNAnC6OXncf9ql+uG1LH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E7FuNNUAAAAHAQAADwAAAAAAAAABACAAAAAiAAAAZHJzL2Rvd25yZXYu&#10;eG1sUEsBAhQAFAAAAAgAh07iQP6UBr3FAQAAdQMAAA4AAAAAAAAAAQAgAAAAJAEAAGRycy9lMm9E&#10;b2MueG1sUEsFBgAAAAAGAAYAWQEAAFsFAAAAAA==&#10;">
                <v:fill on="f" focussize="0,0"/>
                <v:stroke weight="2.5pt" color="#000000 [3213]" joinstyle="round" endcap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  <w:highlight w:val="none"/>
          <w:lang w:val="fr-FR" w:eastAsia="zh-CN"/>
        </w:rPr>
        <w:t>Travaux de recherche</w:t>
      </w:r>
    </w:p>
    <w:p w14:paraId="123428CF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>"La 'Rhapsodie' de l'Empire et de la Culture : Activités théâtrales sous l'Empire napoléonien" (</w:t>
      </w:r>
      <w:r>
        <w:rPr>
          <w:rFonts w:ascii="Times New Roman" w:hAnsi="Times New Roman"/>
          <w:highlight w:val="none"/>
          <w:lang w:val="fr-FR" w:eastAsia="zh-CN"/>
        </w:rPr>
        <w:t>Mémoire</w:t>
      </w:r>
      <w:r>
        <w:rPr>
          <w:rFonts w:ascii="Times New Roman" w:hAnsi="Times New Roman"/>
          <w:highlight w:val="none"/>
          <w:lang w:val="fr-FR" w:eastAsia="zh-CN"/>
        </w:rPr>
        <w:t xml:space="preserve"> de Licence, </w:t>
      </w:r>
      <w:r>
        <w:rPr>
          <w:rFonts w:ascii="Times New Roman" w:hAnsi="Times New Roman"/>
          <w:highlight w:val="none"/>
          <w:lang w:val="fr-FR" w:eastAsia="zh-CN"/>
        </w:rPr>
        <w:t>20 000 caractères chinois, environ 30 000 mots français)</w:t>
      </w:r>
    </w:p>
    <w:p w14:paraId="240BBD87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>Directeur de recherche</w:t>
      </w: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 xml:space="preserve"> : Professeur Xiao Qi, Université normale de l’Est de la Chine</w:t>
      </w:r>
    </w:p>
    <w:p w14:paraId="1735020D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>Mention</w:t>
      </w: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 xml:space="preserve"> : Excellent mémoire de fin d’études</w:t>
      </w:r>
    </w:p>
    <w:p w14:paraId="570B91E6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</w:pPr>
      <w:r>
        <w:rPr>
          <w:rFonts w:hint="eastAsia" w:ascii="Times New Roman" w:hAnsi="Times New Roman"/>
          <w:b w:val="0"/>
          <w:bCs w:val="0"/>
          <w:sz w:val="18"/>
          <w:szCs w:val="18"/>
          <w:highlight w:val="none"/>
          <w:lang w:val="en-US" w:eastAsia="zh-CN"/>
        </w:rPr>
        <w:t>Prix</w:t>
      </w:r>
      <w:r>
        <w:rPr>
          <w:rFonts w:hint="default" w:ascii="Times New Roman" w:hAnsi="Times New Roman"/>
          <w:b w:val="0"/>
          <w:bCs w:val="0"/>
          <w:sz w:val="18"/>
          <w:szCs w:val="18"/>
          <w:highlight w:val="none"/>
          <w:lang w:val="en-US" w:eastAsia="zh-CN"/>
        </w:rPr>
        <w:t xml:space="preserve"> : Premier Prix au Forum des Jeunes Chercheurs de l’Assemblée Annuelle 2022 de la Société d’Histoire Mondiale de Shanghai.</w:t>
      </w:r>
      <w:bookmarkStart w:id="0" w:name="_GoBack"/>
      <w:bookmarkEnd w:id="0"/>
    </w:p>
    <w:p w14:paraId="0130AF1A">
      <w:pPr>
        <w:adjustRightInd w:val="0"/>
        <w:snapToGrid w:val="0"/>
        <w:spacing w:after="0" w:line="260" w:lineRule="exact"/>
        <w:jc w:val="both"/>
        <w:rPr>
          <w:rFonts w:ascii="Times New Roman" w:hAnsi="Times New Roman"/>
          <w:i/>
          <w:iCs w:val="0"/>
          <w:sz w:val="20"/>
          <w:szCs w:val="20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>"Les performances théâtrales françaises à La Haye aux XVIIe et XIXe siècles</w:t>
      </w:r>
      <w:r>
        <w:rPr>
          <w:rFonts w:ascii="Times New Roman" w:hAnsi="Times New Roman"/>
          <w:highlight w:val="none"/>
          <w:lang w:val="fr-FR" w:eastAsia="zh-CN"/>
        </w:rPr>
        <w:t>. S</w:t>
      </w:r>
      <w:r>
        <w:rPr>
          <w:rFonts w:ascii="Times New Roman" w:hAnsi="Times New Roman"/>
          <w:highlight w:val="none"/>
          <w:lang w:val="fr-FR" w:eastAsia="zh-CN"/>
        </w:rPr>
        <w:t>cènes, politique et société" (</w:t>
      </w:r>
      <w:r>
        <w:rPr>
          <w:rFonts w:ascii="Times New Roman" w:hAnsi="Times New Roman"/>
          <w:highlight w:val="none"/>
          <w:lang w:val="fr-FR" w:eastAsia="zh-CN"/>
        </w:rPr>
        <w:t>Mémoire</w:t>
      </w:r>
      <w:r>
        <w:rPr>
          <w:rFonts w:ascii="Times New Roman" w:hAnsi="Times New Roman"/>
          <w:highlight w:val="none"/>
          <w:lang w:val="fr-FR" w:eastAsia="zh-CN"/>
        </w:rPr>
        <w:t xml:space="preserve"> de Master, 70 000 </w:t>
      </w:r>
      <w:r>
        <w:rPr>
          <w:rFonts w:ascii="Times New Roman" w:hAnsi="Times New Roman"/>
          <w:highlight w:val="none"/>
          <w:lang w:val="fr-FR" w:eastAsia="zh-CN"/>
        </w:rPr>
        <w:t>caractères chinois, environ 105 ans 000 mots français)</w:t>
      </w:r>
    </w:p>
    <w:p w14:paraId="1C732C9C">
      <w:pPr>
        <w:adjustRightInd w:val="0"/>
        <w:snapToGrid w:val="0"/>
        <w:spacing w:after="0" w:line="260" w:lineRule="exact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>Directeur de recherche</w:t>
      </w:r>
      <w:r>
        <w:rPr>
          <w:rFonts w:ascii="Times New Roman" w:hAnsi="Times New Roman"/>
          <w:b w:val="0"/>
          <w:bCs w:val="0"/>
          <w:sz w:val="18"/>
          <w:szCs w:val="18"/>
          <w:highlight w:val="none"/>
          <w:lang w:val="fr-FR" w:eastAsia="zh-CN"/>
        </w:rPr>
        <w:t xml:space="preserve"> : Professeur Xiao Qi, Université normale de l’Est de la Chine</w:t>
      </w:r>
    </w:p>
    <w:p w14:paraId="213EDC1E">
      <w:pPr>
        <w:adjustRightInd w:val="0"/>
        <w:snapToGrid w:val="0"/>
        <w:spacing w:after="0" w:line="260" w:lineRule="exact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</w:p>
    <w:p w14:paraId="2476730C">
      <w:pPr>
        <w:adjustRightInd w:val="0"/>
        <w:snapToGrid w:val="0"/>
        <w:spacing w:after="0" w:line="260" w:lineRule="exact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eastAsia="zh-CN"/>
        </w:rPr>
      </w:pPr>
      <w:r>
        <w:rPr>
          <w:rFonts w:ascii="Times New Roman" w:hAnsi="Times New Roman"/>
          <w:sz w:val="24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143510</wp:posOffset>
                </wp:positionV>
                <wp:extent cx="5271135" cy="0"/>
                <wp:effectExtent l="15875" t="15875" r="21590" b="2222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1135" cy="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6pt;margin-top:11.3pt;height:0pt;width:415.05pt;z-index:251661312;mso-width-relative:page;mso-height-relative:page;" filled="f" stroked="t" coordsize="21600,21600" o:gfxdata="UEsDBAoAAAAAAIdO4kAAAAAAAAAAAAAAAAAEAAAAZHJzL1BLAwQUAAAACACHTuJAI7NKH9gAAAAI&#10;AQAADwAAAGRycy9kb3ducmV2LnhtbE2PwU7DMBBE70j9B2srcWud+FCFEKeqqKJyAdTCodyceJtE&#10;xOsodpLy9xhxoMfZGc28zbZX07EJB9dakhCvI2BIldUt1RI+3otVAsx5RVp1llDCNzrY5ou7TKXa&#10;znTE6eRrFkrIpUpC432fcu6qBo1ya9sjBe9iB6N8kEPN9aDmUG46LqJow41qKSw0qsenBquv02gk&#10;7IuYzy/HeXwdPw9vtCvO03N5lvJ+GUePwDxe/X8YfvEDOuSBqbQjacc6CatYhKQEITbAgp+I5AFY&#10;+XfgecZvH8h/AFBLAwQUAAAACACHTuJAYzIubsUBAAB1AwAADgAAAGRycy9lMm9Eb2MueG1srVNN&#10;bhMxFN4jcQfLezKZtKFolEkXjcoGQSTgAI7tyVjyn95zMskluAASO1ixZM9taI/Bs5OmtN10wSw8&#10;fn/f8/c9e3a5c5ZtNaAJvuX1aMyZ9jIo49ct//zp+tUbzjAJr4QNXrd8r5Ffzl++mA2x0ZPQB6s0&#10;MALx2Ayx5X1KsakqlL12Akchak/BLoATiUxYVwrEQOjOVpPx+HU1BFARgtSI5F0cgvyICM8BDF1n&#10;pF4EuXHapwMqaCsSUcLeROTzctqu0zJ96DrUidmWE9NUVmpC+1Veq/lMNGsQsTfyeATxnCM84uSE&#10;8dT0BLUQSbANmCdQzkgIGLo0ksFVByJFEWJRjx9p87EXURcuJDXGk+j4/2Dl++0SmFEtP+fMC0cD&#10;v/n668+X77e/v9F68/MHO88iDREbyr3ySzhaGJeQGe86cPlPXNiuCLs/Cat3iUlyTicXdX025Uze&#10;xar7wgiY3urgWN603BqfOYtGbN9homaUepeS3T5cG2vL3KxnQ8vP6ospjVMKuozgVanFYI3KebkC&#10;Yb26ssC2Il+C8mVKhPsgDcLGq4PfegpnygeSebcKal+4Fz9NowAcb04e9792qb5/Lf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I7NKH9gAAAAIAQAADwAAAAAAAAABACAAAAAiAAAAZHJzL2Rvd25y&#10;ZXYueG1sUEsBAhQAFAAAAAgAh07iQGMyLm7FAQAAdQMAAA4AAAAAAAAAAQAgAAAAJwEAAGRycy9l&#10;Mm9Eb2MueG1sUEsFBgAAAAAGAAYAWQEAAF4FAAAAAA==&#10;">
                <v:fill on="f" focussize="0,0"/>
                <v:stroke weight="2.5pt" color="#000000 [3213]" joinstyle="round" endcap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sz w:val="24"/>
          <w:highlight w:val="none"/>
          <w:lang w:val="fr-FR"/>
        </w:rPr>
        <w:t>Publications et traductions</w:t>
      </w:r>
    </w:p>
    <w:p w14:paraId="1EFB3ED3">
      <w:pPr>
        <w:numPr>
          <w:ilvl w:val="0"/>
          <w:numId w:val="3"/>
        </w:numPr>
        <w:adjustRightInd w:val="0"/>
        <w:snapToGrid w:val="0"/>
        <w:spacing w:after="0" w:line="260" w:lineRule="exact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>Critique de "La République des Enfants - Une expérience sociale des orphelins de guerre"</w:t>
      </w:r>
    </w:p>
    <w:p w14:paraId="158F7AC3">
      <w:pPr>
        <w:adjustRightInd w:val="0"/>
        <w:snapToGrid w:val="0"/>
        <w:spacing w:after="0" w:line="260" w:lineRule="exact"/>
        <w:ind w:left="420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eastAsia="zh-CN"/>
        </w:rPr>
      </w:pP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 xml:space="preserve">Publiée à novembre 2023 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eastAsia="zh-CN"/>
        </w:rPr>
        <w:t>(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Média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eastAsia="zh-CN"/>
        </w:rPr>
        <w:t>)</w:t>
      </w:r>
    </w:p>
    <w:p w14:paraId="391C550F">
      <w:pPr>
        <w:numPr>
          <w:ilvl w:val="0"/>
          <w:numId w:val="3"/>
        </w:numPr>
        <w:adjustRightInd w:val="0"/>
        <w:snapToGrid w:val="0"/>
        <w:spacing w:after="0" w:line="260" w:lineRule="exact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>"Nouvelles tendances : Une enquête centrée autour de la Journal de l’histoire du XIXe Siècle"</w:t>
      </w:r>
    </w:p>
    <w:p w14:paraId="7328B7ED">
      <w:pPr>
        <w:adjustRightInd w:val="0"/>
        <w:snapToGrid w:val="0"/>
        <w:spacing w:after="0" w:line="260" w:lineRule="exact"/>
        <w:ind w:left="420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 xml:space="preserve">En collaboration avec professeur Timothy Baycroft 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(ECNU)</w:t>
      </w:r>
    </w:p>
    <w:p w14:paraId="02D1800F">
      <w:pPr>
        <w:adjustRightInd w:val="0"/>
        <w:snapToGrid w:val="0"/>
        <w:spacing w:after="0" w:line="260" w:lineRule="exact"/>
        <w:ind w:left="420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Publiée à novembre 2024 (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eastAsia="zh-CN"/>
        </w:rPr>
        <w:t>CSSCI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)</w:t>
      </w:r>
    </w:p>
    <w:p w14:paraId="202B8719">
      <w:pPr>
        <w:numPr>
          <w:ilvl w:val="0"/>
          <w:numId w:val="3"/>
        </w:numPr>
        <w:adjustRightInd w:val="0"/>
        <w:snapToGrid w:val="0"/>
        <w:spacing w:after="0" w:line="260" w:lineRule="exact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>Révision critique (en anglais) sur l'aide économique de l'Allemagne fédérale à la République démocratique allemande</w:t>
      </w:r>
    </w:p>
    <w:p w14:paraId="196FDF45">
      <w:pPr>
        <w:adjustRightInd w:val="0"/>
        <w:snapToGrid w:val="0"/>
        <w:spacing w:after="0" w:line="260" w:lineRule="exact"/>
        <w:ind w:left="420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En collaboration avec professeur Meng Zhongjie</w:t>
      </w:r>
    </w:p>
    <w:p w14:paraId="588CE3B2">
      <w:pPr>
        <w:adjustRightInd w:val="0"/>
        <w:snapToGrid w:val="0"/>
        <w:spacing w:after="0" w:line="260" w:lineRule="exact"/>
        <w:ind w:left="420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Publiée à novembre 2024 (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eastAsia="zh-CN"/>
        </w:rPr>
        <w:t>World History Studies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)</w:t>
      </w:r>
    </w:p>
    <w:p w14:paraId="4C107D15">
      <w:pPr>
        <w:numPr>
          <w:ilvl w:val="0"/>
          <w:numId w:val="4"/>
        </w:numPr>
        <w:adjustRightInd w:val="0"/>
        <w:snapToGrid w:val="0"/>
        <w:spacing w:after="0" w:line="260" w:lineRule="exact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>"Nous, au cœur du torrent – Commémoration des quarante ans d'enseignement d'Albert Soboul en Chine"</w:t>
      </w:r>
    </w:p>
    <w:p w14:paraId="42BC9BD9">
      <w:pPr>
        <w:adjustRightInd w:val="0"/>
        <w:snapToGrid w:val="0"/>
        <w:spacing w:after="0" w:line="260" w:lineRule="exact"/>
        <w:ind w:left="420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 w:eastAsia="宋体"/>
          <w:b w:val="0"/>
          <w:sz w:val="18"/>
          <w:szCs w:val="18"/>
          <w:highlight w:val="none"/>
          <w:lang w:eastAsia="zh-CN"/>
        </w:rPr>
        <w:t>Publi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ée à Decembre 2021(Média)</w:t>
      </w:r>
    </w:p>
    <w:p w14:paraId="422E4D05">
      <w:pPr>
        <w:numPr>
          <w:ilvl w:val="0"/>
          <w:numId w:val="5"/>
        </w:numPr>
        <w:adjustRightInd w:val="0"/>
        <w:snapToGrid w:val="0"/>
        <w:spacing w:after="0" w:line="260" w:lineRule="exact"/>
        <w:jc w:val="both"/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/>
          <w:highlight w:val="none"/>
          <w:lang w:val="fr-FR" w:eastAsia="zh-CN"/>
        </w:rPr>
        <w:t xml:space="preserve">Traduction du </w:t>
      </w:r>
      <w:r>
        <w:rPr>
          <w:rFonts w:ascii="Times New Roman" w:hAnsi="Times New Roman"/>
          <w:highlight w:val="none"/>
          <w:lang w:val="fr-FR" w:eastAsia="zh-CN"/>
        </w:rPr>
        <w:t>Christophe</w:t>
      </w:r>
      <w:r>
        <w:rPr>
          <w:rFonts w:ascii="Times New Roman" w:hAnsi="Times New Roman"/>
          <w:highlight w:val="none"/>
          <w:lang w:val="fr-FR" w:eastAsia="zh-CN"/>
        </w:rPr>
        <w:t xml:space="preserve"> Charle, "Théâtres en capitales. Naissance de la société du spectacle à Paris, Berlin, Londres et Vienne"</w:t>
      </w:r>
    </w:p>
    <w:p w14:paraId="6BD79830">
      <w:pPr>
        <w:adjustRightInd w:val="0"/>
        <w:snapToGrid w:val="0"/>
        <w:spacing w:after="0" w:line="260" w:lineRule="exact"/>
        <w:ind w:firstLine="420"/>
        <w:jc w:val="both"/>
        <w:rPr>
          <w:rFonts w:ascii="Times New Roman" w:hAnsi="Times New Roman" w:eastAsia="宋体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En cours de publication</w:t>
      </w:r>
      <w:r>
        <w:rPr>
          <w:rFonts w:ascii="Times New Roman" w:hAnsi="Times New Roman" w:eastAsia="宋体"/>
          <w:b w:val="0"/>
          <w:sz w:val="18"/>
          <w:szCs w:val="18"/>
          <w:highlight w:val="none"/>
          <w:lang w:val="fr-FR" w:eastAsia="zh-CN"/>
        </w:rPr>
        <w:t>.</w:t>
      </w:r>
    </w:p>
    <w:p w14:paraId="66CA3E74">
      <w:pPr>
        <w:adjustRightInd w:val="0"/>
        <w:snapToGrid w:val="0"/>
        <w:spacing w:after="0" w:line="240" w:lineRule="auto"/>
        <w:jc w:val="both"/>
        <w:rPr>
          <w:rFonts w:ascii="Times New Roman" w:hAnsi="Times New Roman" w:eastAsia="宋体"/>
          <w:sz w:val="24"/>
          <w:szCs w:val="24"/>
          <w:highlight w:val="none"/>
          <w:lang w:val="fr-FR" w:eastAsia="zh-CN"/>
        </w:rPr>
      </w:pPr>
      <w:r>
        <w:rPr>
          <w:rFonts w:ascii="Times New Roman" w:hAnsi="Times New Roman"/>
          <w:sz w:val="24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165735</wp:posOffset>
                </wp:positionV>
                <wp:extent cx="5271135" cy="0"/>
                <wp:effectExtent l="15875" t="15875" r="21590" b="2222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1135" cy="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05pt;margin-top:13.05pt;height:0pt;width:415.05pt;z-index:251662336;mso-width-relative:page;mso-height-relative:page;" filled="f" stroked="t" coordsize="21600,21600" o:gfxdata="UEsDBAoAAAAAAIdO4kAAAAAAAAAAAAAAAAAEAAAAZHJzL1BLAwQUAAAACACHTuJAdj4m49YAAAAH&#10;AQAADwAAAGRycy9kb3ducmV2LnhtbE2PQUvDQBCF74L/YRnBW7ubCqXEbEpRgl5UWj3U2yY7TYLZ&#10;2ZDdJPXfO+LBnoaZ93jzvWx7dp2YcAitJw3JUoFAqrxtqdbw8V4sNiBCNGRN5wk1fGOAbX59lZnU&#10;+pn2OB1iLTiEQmo0NDH2qZShatCZsPQ9EmsnPzgTeR1qaQczc7jr5EqptXSmJf7QmB4fGqy+DqPT&#10;8Fgkcn7Zz+Pr+Pn0RrviOD2XR61vbxJ1DyLiOf6b4Ref0SFnptKPZIPoNCwSNmpYrXmyvLlTXK38&#10;O8g8k5f8+Q9QSwMEFAAAAAgAh07iQA3iAurFAQAAdQMAAA4AAABkcnMvZTJvRG9jLnhtbK1TTW4T&#10;MRTeI3EHy3symVQhaJRJF43KBkEk4ACO7clY8p/eczLJJbgAEjtYsWTPbWiPwbOTprTddMEsPH5/&#10;3/P3PXt+uXeW7TSgCb7l9WjMmfYyKOM3Lf/86frVG84wCa+EDV63/KCRXy5evpgPsdGT0AerNDAC&#10;8dgMseV9SrGpKpS9dgJHIWpPwS6AE4lM2FQKxEDozlaT8fh1NQRQEYLUiORdHoP8hAjPAQxdZ6Re&#10;Brl12qcjKmgrElHC3kTki3LartMyfeg61InZlhPTVFZqQvt1XqvFXDQbELE38nQE8ZwjPOLkhPHU&#10;9Ay1FEmwLZgnUM5ICBi6NJLBVUciRRFiUY8fafOxF1EXLiQ1xrPo+P9g5fvdCphRLZ9x5oWjgd98&#10;/fXny/fb399ovfn5g82ySEPEhnKv/ApOFsYVZMb7Dlz+Exe2L8IezsLqfWKSnNPJrK4vppzJu1h1&#10;XxgB01sdHMubllvjM2fRiN07TNSMUu9SstuHa2NtmZv1bGj5RT2b0jiloMsIXpVaDNaonJcrEDbr&#10;KwtsJ/IlKF+mRLgP0iBsvTr6radwpnwkmXfroA6Fe/HTNArA6ebkcf9rl+r717L4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Y+JuPWAAAABwEAAA8AAAAAAAAAAQAgAAAAIgAAAGRycy9kb3ducmV2&#10;LnhtbFBLAQIUABQAAAAIAIdO4kAN4gLqxQEAAHUDAAAOAAAAAAAAAAEAIAAAACUBAABkcnMvZTJv&#10;RG9jLnhtbFBLBQYAAAAABgAGAFkBAABcBQAAAAA=&#10;">
                <v:fill on="f" focussize="0,0"/>
                <v:stroke weight="2.5pt" color="#000000 [3213]" joinstyle="round" endcap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sz w:val="24"/>
          <w:highlight w:val="none"/>
          <w:lang w:val="fr-FR"/>
        </w:rPr>
        <w:t>Distinctions</w:t>
      </w:r>
    </w:p>
    <w:p w14:paraId="00A5A84C">
      <w:pPr>
        <w:adjustRightInd w:val="0"/>
        <w:snapToGrid w:val="0"/>
        <w:spacing w:after="0" w:line="260" w:lineRule="exact"/>
        <w:jc w:val="both"/>
        <w:rPr>
          <w:rFonts w:ascii="Times New Roman" w:hAnsi="Times New Roman" w:eastAsia="宋体"/>
          <w:b w:val="0"/>
          <w:bCs w:val="0"/>
          <w:sz w:val="18"/>
          <w:szCs w:val="18"/>
          <w:highlight w:val="none"/>
          <w:lang w:val="fr-FR" w:eastAsia="zh-CN"/>
        </w:rPr>
      </w:pPr>
      <w:r>
        <w:rPr>
          <w:rFonts w:ascii="Times New Roman" w:hAnsi="Times New Roman" w:eastAsia="宋体"/>
          <w:b w:val="0"/>
          <w:bCs w:val="0"/>
          <w:highlight w:val="none"/>
          <w:lang w:val="fr-FR" w:eastAsia="zh-CN"/>
        </w:rPr>
        <w:t xml:space="preserve">Bourse </w:t>
      </w:r>
      <w:r>
        <w:rPr>
          <w:rFonts w:ascii="Times New Roman" w:hAnsi="Times New Roman" w:eastAsia="宋体"/>
          <w:b w:val="0"/>
          <w:bCs w:val="0"/>
          <w:highlight w:val="none"/>
          <w:lang w:val="fr-FR" w:eastAsia="zh-CN"/>
        </w:rPr>
        <w:t>de l’État chinois</w:t>
      </w:r>
      <w:r>
        <w:rPr>
          <w:rFonts w:ascii="Times New Roman" w:hAnsi="Times New Roman" w:eastAsia="宋体"/>
          <w:b w:val="0"/>
          <w:bCs w:val="0"/>
          <w:highlight w:val="none"/>
          <w:lang w:val="fr-FR" w:eastAsia="zh-CN"/>
        </w:rPr>
        <w:t xml:space="preserve"> (2025) ; Bourse nationale de master (2023) ; Diplôme d’excellence de Shanghai (2024) ; Premier prix au concours de </w:t>
      </w:r>
      <w:r>
        <w:rPr>
          <w:rFonts w:ascii="Times New Roman" w:hAnsi="Times New Roman" w:eastAsia="宋体"/>
          <w:b w:val="0"/>
          <w:bCs w:val="0"/>
          <w:highlight w:val="none"/>
          <w:lang w:val="fr-FR" w:eastAsia="zh-CN"/>
        </w:rPr>
        <w:t>rédaction</w:t>
      </w:r>
      <w:r>
        <w:rPr>
          <w:rFonts w:ascii="Times New Roman" w:hAnsi="Times New Roman" w:eastAsia="宋体"/>
          <w:b w:val="0"/>
          <w:bCs w:val="0"/>
          <w:highlight w:val="none"/>
          <w:lang w:val="fr-FR" w:eastAsia="zh-CN"/>
        </w:rPr>
        <w:t xml:space="preserve"> </w:t>
      </w:r>
      <w:r>
        <w:rPr>
          <w:rFonts w:ascii="Times New Roman" w:hAnsi="Times New Roman" w:eastAsia="宋体"/>
          <w:b w:val="0"/>
          <w:bCs w:val="0"/>
          <w:highlight w:val="none"/>
          <w:lang w:val="fr-FR" w:eastAsia="zh-CN"/>
        </w:rPr>
        <w:t>académique</w:t>
      </w:r>
      <w:r>
        <w:rPr>
          <w:rFonts w:ascii="Times New Roman" w:hAnsi="Times New Roman" w:eastAsia="宋体"/>
          <w:b w:val="0"/>
          <w:bCs w:val="0"/>
          <w:highlight w:val="none"/>
          <w:lang w:val="fr-FR" w:eastAsia="zh-CN"/>
        </w:rPr>
        <w:t xml:space="preserve"> en anglais (2016), Université normale de l’Est de la Chine.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ongti SC Bold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黑体">
    <w:altName w:val="汉仪中黑KW"/>
    <w:panose1 w:val="02010600030101010101"/>
    <w:charset w:val="86"/>
    <w:family w:val="modern"/>
    <w:pitch w:val="default"/>
    <w:sig w:usb0="00000000" w:usb1="00000000" w:usb2="00000016" w:usb3="00000000" w:csb0="0004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FFF124"/>
    <w:multiLevelType w:val="singleLevel"/>
    <w:tmpl w:val="A3FFF12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CBA82A57"/>
    <w:multiLevelType w:val="singleLevel"/>
    <w:tmpl w:val="CBA82A5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E4FB3B31"/>
    <w:multiLevelType w:val="multilevel"/>
    <w:tmpl w:val="E4FB3B3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FD7C40D2"/>
    <w:multiLevelType w:val="multilevel"/>
    <w:tmpl w:val="FD7C40D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5F59CAB1"/>
    <w:multiLevelType w:val="multilevel"/>
    <w:tmpl w:val="5F59CAB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0"/>
  <w:bordersDoNotSurroundFooter w:val="0"/>
  <w:documentProtection w:enforcement="0"/>
  <w:defaultTabStop w:val="420"/>
  <w:hyphenationZone w:val="42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GRjMDM1M2Q0MjVkZjc0MTA4NTBkY2Y2N2E2YzMifQ=="/>
    <w:docVar w:name="dgnword-docGUID" w:val="{F59F3728-E42E-4130-87D8-E1E516BDD2D5}"/>
    <w:docVar w:name="dgnword-eventsink" w:val="2300400250864"/>
  </w:docVars>
  <w:rsids>
    <w:rsidRoot w:val="7DF56C60"/>
    <w:rsid w:val="006A2900"/>
    <w:rsid w:val="0074269C"/>
    <w:rsid w:val="00BB1D9D"/>
    <w:rsid w:val="00E71D41"/>
    <w:rsid w:val="15EC63D8"/>
    <w:rsid w:val="29E7EB74"/>
    <w:rsid w:val="33BB61D2"/>
    <w:rsid w:val="37DF1F41"/>
    <w:rsid w:val="571BF527"/>
    <w:rsid w:val="5E37A088"/>
    <w:rsid w:val="731F8499"/>
    <w:rsid w:val="7A5909D3"/>
    <w:rsid w:val="7A7F718E"/>
    <w:rsid w:val="7DDB49ED"/>
    <w:rsid w:val="7DF56C60"/>
    <w:rsid w:val="7EEC9CFB"/>
    <w:rsid w:val="7F7E44C3"/>
    <w:rsid w:val="9EEF22D8"/>
    <w:rsid w:val="AEFF370A"/>
    <w:rsid w:val="BD770D08"/>
    <w:rsid w:val="DDFF5312"/>
    <w:rsid w:val="DF9E8FA1"/>
    <w:rsid w:val="DFFB3EAD"/>
    <w:rsid w:val="E95F4219"/>
    <w:rsid w:val="EDFCE72E"/>
    <w:rsid w:val="EFBF2CF2"/>
    <w:rsid w:val="EFFF37BA"/>
    <w:rsid w:val="FB3EC663"/>
    <w:rsid w:val="FD0EC366"/>
    <w:rsid w:val="FDBED0B8"/>
    <w:rsid w:val="FFC92C49"/>
    <w:rsid w:val="FFF6ACDC"/>
    <w:rsid w:val="FFF6CA98"/>
    <w:rsid w:val="FF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 Bold" w:hAnsi="Times New Roman Bold" w:eastAsia="Songti SC Bold" w:cs="Times New Roman"/>
      <w:b/>
      <w:bCs/>
      <w:iCs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ascii="Times New Roman" w:hAnsi="Times New Roman" w:eastAsia="Heiti SC Medium" w:cs="宋体"/>
      <w:kern w:val="44"/>
      <w:sz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uiPriority w:val="0"/>
    <w:pPr>
      <w:tabs>
        <w:tab w:val="center" w:pos="4536"/>
        <w:tab w:val="right" w:pos="9072"/>
      </w:tabs>
      <w:spacing w:after="0" w:line="240" w:lineRule="auto"/>
    </w:pPr>
  </w:style>
  <w:style w:type="paragraph" w:styleId="4">
    <w:name w:val="header"/>
    <w:basedOn w:val="1"/>
    <w:link w:val="13"/>
    <w:uiPriority w:val="0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uiPriority w:val="0"/>
    <w:rPr>
      <w:sz w:val="24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eastAsia="黑体" w:asciiTheme="majorHAnsi" w:hAnsiTheme="majorHAnsi" w:cstheme="majorBidi"/>
      <w:sz w:val="36"/>
      <w:szCs w:val="32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iPriority w:val="0"/>
    <w:rPr>
      <w:color w:val="0000FF"/>
      <w:u w:val="single"/>
    </w:rPr>
  </w:style>
  <w:style w:type="paragraph" w:customStyle="1" w:styleId="12">
    <w:name w:val="p1"/>
    <w:basedOn w:val="1"/>
    <w:uiPriority w:val="0"/>
    <w:pPr>
      <w:spacing w:after="0"/>
    </w:pPr>
    <w:rPr>
      <w:rFonts w:ascii="Helvetica" w:hAnsi="Helvetica" w:eastAsia="Helvetica"/>
      <w:sz w:val="24"/>
      <w:szCs w:val="24"/>
      <w:lang w:eastAsia="zh-CN"/>
    </w:rPr>
  </w:style>
  <w:style w:type="character" w:customStyle="1" w:styleId="13">
    <w:name w:val="En-tête Car"/>
    <w:basedOn w:val="9"/>
    <w:link w:val="4"/>
    <w:uiPriority w:val="0"/>
    <w:rPr>
      <w:rFonts w:ascii="Times New Roman Bold" w:hAnsi="Times New Roman Bold" w:eastAsia="Songti SC Bold"/>
      <w:b/>
      <w:bCs/>
      <w:iCs/>
      <w:sz w:val="21"/>
      <w:szCs w:val="21"/>
      <w:lang w:val="en-US" w:eastAsia="en-US"/>
    </w:rPr>
  </w:style>
  <w:style w:type="character" w:customStyle="1" w:styleId="14">
    <w:name w:val="Pied de page Car"/>
    <w:basedOn w:val="9"/>
    <w:link w:val="3"/>
    <w:uiPriority w:val="0"/>
    <w:rPr>
      <w:rFonts w:ascii="Times New Roman Bold" w:hAnsi="Times New Roman Bold" w:eastAsia="Songti SC Bold"/>
      <w:b/>
      <w:bCs/>
      <w:iCs/>
      <w:sz w:val="21"/>
      <w:szCs w:val="21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430</Words>
  <Characters>2365</Characters>
  <Lines>19</Lines>
  <Paragraphs>5</Paragraphs>
  <TotalTime>12</TotalTime>
  <ScaleCrop>false</ScaleCrop>
  <LinksUpToDate>false</LinksUpToDate>
  <CharactersWithSpaces>2790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Julio</dc:creator>
  <cp:lastModifiedBy>Julio</cp:lastModifiedBy>
  <dcterms:modified xsi:type="dcterms:W3CDTF">2025-07-04T00:02:31Z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65620DE2B4FF5F9A97A96668A645A7EC_43</vt:lpwstr>
  </property>
</Properties>
</file>